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6AC2B" w14:textId="77777777" w:rsidR="00C74D45" w:rsidRPr="0046687F" w:rsidRDefault="00C74D45" w:rsidP="00C74D45">
      <w:pPr>
        <w:spacing w:after="0" w:line="240" w:lineRule="auto"/>
        <w:jc w:val="center"/>
        <w:rPr>
          <w:rFonts w:cstheme="minorHAnsi"/>
          <w:sz w:val="24"/>
          <w:szCs w:val="24"/>
        </w:rPr>
      </w:pPr>
      <w:r w:rsidRPr="0046687F">
        <w:rPr>
          <w:rFonts w:cstheme="minorHAnsi"/>
          <w:noProof/>
          <w:sz w:val="24"/>
          <w:szCs w:val="24"/>
          <w:lang w:eastAsia="el-GR"/>
        </w:rPr>
        <w:drawing>
          <wp:inline distT="0" distB="0" distL="0" distR="0" wp14:anchorId="1B9C819E" wp14:editId="5E255088">
            <wp:extent cx="2744135" cy="914712"/>
            <wp:effectExtent l="0" t="0" r="0" b="0"/>
            <wp:docPr id="5" name="Picture 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κείμενο, γραμματοσειρά, γραφιστική, γραφικά&#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0427B0FC" w14:textId="77777777" w:rsidR="00C74D45" w:rsidRPr="0046687F" w:rsidRDefault="00C74D45" w:rsidP="00C74D45">
      <w:pPr>
        <w:spacing w:after="0" w:line="240" w:lineRule="auto"/>
        <w:jc w:val="center"/>
        <w:rPr>
          <w:rFonts w:cstheme="minorHAnsi"/>
          <w:sz w:val="24"/>
          <w:szCs w:val="24"/>
        </w:rPr>
      </w:pPr>
    </w:p>
    <w:p w14:paraId="01BD7257" w14:textId="77777777" w:rsidR="00C74D45" w:rsidRPr="0046687F" w:rsidRDefault="00C74D45" w:rsidP="00C74D45">
      <w:pPr>
        <w:spacing w:after="0" w:line="240" w:lineRule="auto"/>
        <w:jc w:val="center"/>
        <w:rPr>
          <w:rFonts w:cstheme="minorHAnsi"/>
          <w:sz w:val="24"/>
          <w:szCs w:val="24"/>
        </w:rPr>
      </w:pPr>
    </w:p>
    <w:p w14:paraId="5BD82F52" w14:textId="77777777" w:rsidR="00C74D45" w:rsidRDefault="00C74D45" w:rsidP="00C74D45">
      <w:pPr>
        <w:spacing w:after="0" w:line="240" w:lineRule="auto"/>
        <w:rPr>
          <w:rFonts w:cstheme="minorHAnsi"/>
          <w:sz w:val="24"/>
          <w:szCs w:val="24"/>
        </w:rPr>
      </w:pPr>
    </w:p>
    <w:p w14:paraId="0F9C5415" w14:textId="77777777" w:rsidR="00C74D45" w:rsidRDefault="00C74D45" w:rsidP="00C74D45">
      <w:pPr>
        <w:spacing w:after="0" w:line="240" w:lineRule="auto"/>
        <w:jc w:val="center"/>
        <w:rPr>
          <w:rFonts w:cstheme="minorHAnsi"/>
          <w:sz w:val="24"/>
          <w:szCs w:val="24"/>
        </w:rPr>
      </w:pPr>
    </w:p>
    <w:p w14:paraId="7B525456" w14:textId="77777777" w:rsidR="00C74D45" w:rsidRPr="0046687F" w:rsidRDefault="00C74D45" w:rsidP="00C74D45">
      <w:pPr>
        <w:spacing w:after="0" w:line="240" w:lineRule="auto"/>
        <w:jc w:val="center"/>
        <w:rPr>
          <w:rFonts w:cstheme="minorHAnsi"/>
          <w:sz w:val="24"/>
          <w:szCs w:val="24"/>
        </w:rPr>
      </w:pPr>
    </w:p>
    <w:p w14:paraId="207A559D" w14:textId="77777777" w:rsidR="00C74D45" w:rsidRPr="00CC4302" w:rsidRDefault="00C74D45" w:rsidP="00C74D45">
      <w:pPr>
        <w:spacing w:after="0" w:line="240" w:lineRule="auto"/>
        <w:ind w:left="-1134" w:right="-1050"/>
        <w:jc w:val="center"/>
        <w:rPr>
          <w:rFonts w:cstheme="minorHAnsi"/>
          <w:b/>
          <w:bCs/>
          <w:sz w:val="48"/>
          <w:szCs w:val="48"/>
        </w:rPr>
      </w:pPr>
      <w:r w:rsidRPr="00CC4302">
        <w:rPr>
          <w:rFonts w:cstheme="minorHAnsi"/>
          <w:b/>
          <w:bCs/>
          <w:sz w:val="48"/>
          <w:szCs w:val="48"/>
        </w:rPr>
        <w:t>Τμήμα</w:t>
      </w:r>
    </w:p>
    <w:p w14:paraId="103330F2" w14:textId="77777777" w:rsidR="00C74D45" w:rsidRPr="00CC4302" w:rsidRDefault="00C74D45" w:rsidP="00C74D45">
      <w:pPr>
        <w:spacing w:after="0" w:line="240" w:lineRule="auto"/>
        <w:ind w:left="-1276" w:right="-1333"/>
        <w:jc w:val="center"/>
        <w:rPr>
          <w:rFonts w:cstheme="minorHAnsi"/>
          <w:b/>
          <w:bCs/>
          <w:sz w:val="46"/>
          <w:szCs w:val="46"/>
        </w:rPr>
      </w:pPr>
      <w:r w:rsidRPr="00CC4302">
        <w:rPr>
          <w:rFonts w:cstheme="minorHAnsi"/>
          <w:b/>
          <w:bCs/>
          <w:sz w:val="46"/>
          <w:szCs w:val="46"/>
        </w:rPr>
        <w:t xml:space="preserve"> </w:t>
      </w:r>
      <w:sdt>
        <w:sdtPr>
          <w:rPr>
            <w:rFonts w:cstheme="minorHAnsi"/>
            <w:b/>
            <w:bCs/>
            <w:sz w:val="46"/>
            <w:szCs w:val="46"/>
          </w:rPr>
          <w:alias w:val="Τμήματα ΑΠΘ"/>
          <w:tag w:val="Τμήματα ΑΠΘ"/>
          <w:id w:val="550586501"/>
          <w:placeholder>
            <w:docPart w:val="E5DECD2E89F2814D839D1233D71F14C9"/>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Pr>
              <w:rFonts w:cstheme="minorHAnsi"/>
              <w:b/>
              <w:bCs/>
              <w:sz w:val="46"/>
              <w:szCs w:val="46"/>
            </w:rPr>
            <w:t>Ιατρικής</w:t>
          </w:r>
        </w:sdtContent>
      </w:sdt>
    </w:p>
    <w:p w14:paraId="16E95D47" w14:textId="77777777" w:rsidR="00C74D45" w:rsidRDefault="00C74D45" w:rsidP="00C74D45">
      <w:pPr>
        <w:spacing w:after="0" w:line="240" w:lineRule="auto"/>
        <w:jc w:val="center"/>
        <w:rPr>
          <w:rFonts w:cstheme="minorHAnsi"/>
          <w:b/>
          <w:bCs/>
          <w:sz w:val="48"/>
          <w:szCs w:val="48"/>
        </w:rPr>
      </w:pPr>
    </w:p>
    <w:p w14:paraId="11AC2A76" w14:textId="77777777" w:rsidR="00C74D45" w:rsidRDefault="00C74D45" w:rsidP="00C74D45">
      <w:pPr>
        <w:spacing w:after="0" w:line="240" w:lineRule="auto"/>
        <w:jc w:val="center"/>
        <w:rPr>
          <w:rFonts w:cstheme="minorHAnsi"/>
          <w:b/>
          <w:bCs/>
          <w:sz w:val="44"/>
          <w:szCs w:val="44"/>
        </w:rPr>
      </w:pPr>
      <w:r>
        <w:rPr>
          <w:rFonts w:cstheme="minorHAnsi"/>
          <w:b/>
          <w:bCs/>
          <w:sz w:val="44"/>
          <w:szCs w:val="44"/>
        </w:rPr>
        <w:t>Διιδρυματικό Πρόγραμμα Μεταπτυχιακών Σπουδών (</w:t>
      </w:r>
      <w:proofErr w:type="spellStart"/>
      <w:r>
        <w:rPr>
          <w:rFonts w:cstheme="minorHAnsi"/>
          <w:b/>
          <w:bCs/>
          <w:sz w:val="44"/>
          <w:szCs w:val="44"/>
        </w:rPr>
        <w:t>ΔΠΜΣ</w:t>
      </w:r>
      <w:proofErr w:type="spellEnd"/>
      <w:r>
        <w:rPr>
          <w:rFonts w:cstheme="minorHAnsi"/>
          <w:b/>
          <w:bCs/>
          <w:sz w:val="44"/>
          <w:szCs w:val="44"/>
        </w:rPr>
        <w:t>)</w:t>
      </w:r>
    </w:p>
    <w:p w14:paraId="14E5B727" w14:textId="35F9D439" w:rsidR="00C74D45" w:rsidRPr="00CC4302" w:rsidRDefault="00C74D45" w:rsidP="00C74D45">
      <w:pPr>
        <w:shd w:val="clear" w:color="auto" w:fill="D9D9D9" w:themeFill="background1" w:themeFillShade="D9"/>
        <w:spacing w:after="0" w:line="240" w:lineRule="auto"/>
        <w:jc w:val="center"/>
        <w:rPr>
          <w:rFonts w:cstheme="minorHAnsi"/>
          <w:b/>
          <w:bCs/>
          <w:i/>
          <w:iCs/>
          <w:sz w:val="44"/>
          <w:szCs w:val="44"/>
        </w:rPr>
      </w:pPr>
      <w:r>
        <w:rPr>
          <w:rFonts w:cstheme="minorHAnsi"/>
          <w:b/>
          <w:bCs/>
          <w:i/>
          <w:iCs/>
          <w:sz w:val="44"/>
          <w:szCs w:val="44"/>
        </w:rPr>
        <w:t xml:space="preserve"> «</w:t>
      </w:r>
      <w:r>
        <w:rPr>
          <w:rFonts w:cstheme="minorHAnsi"/>
          <w:b/>
          <w:bCs/>
          <w:i/>
          <w:iCs/>
          <w:sz w:val="44"/>
          <w:szCs w:val="44"/>
        </w:rPr>
        <w:t>ΕΦΑΡΜΟΣΜΕΝΗ ΓΕΡΟΝΤΟΛΟΓΙΑ ΚΑΙ ΓΗΡΙΑΤΡΙΚΗ</w:t>
      </w:r>
      <w:r>
        <w:rPr>
          <w:rFonts w:cstheme="minorHAnsi"/>
          <w:b/>
          <w:bCs/>
          <w:i/>
          <w:iCs/>
          <w:sz w:val="44"/>
          <w:szCs w:val="44"/>
        </w:rPr>
        <w:t>»</w:t>
      </w:r>
    </w:p>
    <w:p w14:paraId="4BB0152E" w14:textId="77777777" w:rsidR="00C74D45" w:rsidRDefault="00C74D45" w:rsidP="00C74D45">
      <w:pPr>
        <w:spacing w:after="0" w:line="240" w:lineRule="auto"/>
        <w:jc w:val="center"/>
        <w:rPr>
          <w:rFonts w:cstheme="minorHAnsi"/>
          <w:sz w:val="24"/>
          <w:szCs w:val="24"/>
        </w:rPr>
      </w:pPr>
    </w:p>
    <w:p w14:paraId="3D296086" w14:textId="77777777" w:rsidR="00C74D45" w:rsidRDefault="00C74D45" w:rsidP="00C74D45">
      <w:pPr>
        <w:spacing w:after="0" w:line="240" w:lineRule="auto"/>
        <w:jc w:val="center"/>
        <w:rPr>
          <w:rFonts w:cstheme="minorHAnsi"/>
          <w:sz w:val="24"/>
          <w:szCs w:val="24"/>
        </w:rPr>
      </w:pPr>
    </w:p>
    <w:p w14:paraId="7768D436" w14:textId="77777777" w:rsidR="00C74D45" w:rsidRPr="0046687F" w:rsidRDefault="00C74D45" w:rsidP="00C74D45">
      <w:pPr>
        <w:spacing w:after="0" w:line="240" w:lineRule="auto"/>
        <w:jc w:val="center"/>
        <w:rPr>
          <w:rFonts w:cstheme="minorHAnsi"/>
          <w:sz w:val="24"/>
          <w:szCs w:val="24"/>
        </w:rPr>
      </w:pPr>
    </w:p>
    <w:p w14:paraId="0BA20C2A" w14:textId="77777777" w:rsidR="00C74D45" w:rsidRPr="00CC4302" w:rsidRDefault="00C74D45" w:rsidP="00C74D45">
      <w:pPr>
        <w:spacing w:after="0" w:line="240" w:lineRule="auto"/>
        <w:jc w:val="center"/>
        <w:rPr>
          <w:rFonts w:cstheme="minorHAnsi"/>
          <w:sz w:val="44"/>
          <w:szCs w:val="44"/>
        </w:rPr>
      </w:pPr>
      <w:r w:rsidRPr="00CC4302">
        <w:rPr>
          <w:rFonts w:cstheme="minorHAnsi"/>
          <w:sz w:val="44"/>
          <w:szCs w:val="44"/>
        </w:rPr>
        <w:t xml:space="preserve">Μ3.3 </w:t>
      </w:r>
    </w:p>
    <w:p w14:paraId="62B95423" w14:textId="77777777" w:rsidR="00C74D45" w:rsidRPr="00CC4302" w:rsidRDefault="00C74D45" w:rsidP="00C74D45">
      <w:pPr>
        <w:spacing w:after="0" w:line="240" w:lineRule="auto"/>
        <w:jc w:val="center"/>
        <w:rPr>
          <w:rFonts w:cstheme="minorHAnsi"/>
          <w:sz w:val="44"/>
          <w:szCs w:val="44"/>
        </w:rPr>
      </w:pPr>
      <w:r w:rsidRPr="00CC4302">
        <w:rPr>
          <w:rFonts w:cstheme="minorHAnsi"/>
          <w:sz w:val="44"/>
          <w:szCs w:val="44"/>
        </w:rPr>
        <w:t xml:space="preserve">Κανονισμός Λειτουργίας </w:t>
      </w:r>
    </w:p>
    <w:p w14:paraId="7ADDBB59" w14:textId="77777777" w:rsidR="00C74D45" w:rsidRPr="00CC4302" w:rsidRDefault="00C74D45" w:rsidP="00C74D45">
      <w:pPr>
        <w:spacing w:after="0" w:line="240" w:lineRule="auto"/>
        <w:jc w:val="center"/>
        <w:rPr>
          <w:rFonts w:cstheme="minorHAnsi"/>
          <w:sz w:val="44"/>
          <w:szCs w:val="44"/>
        </w:rPr>
      </w:pPr>
      <w:r w:rsidRPr="00CC4302">
        <w:rPr>
          <w:rFonts w:cstheme="minorHAnsi"/>
          <w:sz w:val="44"/>
          <w:szCs w:val="44"/>
        </w:rPr>
        <w:t>Θεσμού Ακαδημαϊκού Συμβούλου</w:t>
      </w:r>
    </w:p>
    <w:p w14:paraId="2769301B" w14:textId="77777777" w:rsidR="00C74D45" w:rsidRPr="008C5767" w:rsidRDefault="00C74D45" w:rsidP="00C74D45">
      <w:pPr>
        <w:spacing w:after="0" w:line="240" w:lineRule="auto"/>
        <w:jc w:val="center"/>
        <w:rPr>
          <w:rFonts w:cstheme="minorHAnsi"/>
          <w:sz w:val="28"/>
          <w:szCs w:val="28"/>
        </w:rPr>
      </w:pPr>
    </w:p>
    <w:p w14:paraId="09674F82" w14:textId="77777777" w:rsidR="00C74D45" w:rsidRDefault="00C74D45" w:rsidP="00C74D45">
      <w:pPr>
        <w:spacing w:after="0" w:line="240" w:lineRule="auto"/>
        <w:rPr>
          <w:rFonts w:cstheme="minorHAnsi"/>
          <w:sz w:val="24"/>
          <w:szCs w:val="24"/>
        </w:rPr>
      </w:pPr>
    </w:p>
    <w:p w14:paraId="5B61DD94" w14:textId="77777777" w:rsidR="00C74D45" w:rsidRDefault="00C74D45" w:rsidP="00C74D45">
      <w:pPr>
        <w:spacing w:after="0" w:line="240" w:lineRule="auto"/>
        <w:rPr>
          <w:rFonts w:cstheme="minorHAnsi"/>
          <w:sz w:val="24"/>
          <w:szCs w:val="24"/>
        </w:rPr>
      </w:pPr>
    </w:p>
    <w:p w14:paraId="547E6F2D" w14:textId="77777777" w:rsidR="00C74D45" w:rsidRDefault="00C74D45" w:rsidP="00C74D45">
      <w:pPr>
        <w:spacing w:after="0" w:line="240" w:lineRule="auto"/>
        <w:rPr>
          <w:rFonts w:cstheme="minorHAnsi"/>
          <w:sz w:val="24"/>
          <w:szCs w:val="24"/>
        </w:rPr>
      </w:pPr>
    </w:p>
    <w:p w14:paraId="117BE738" w14:textId="77777777" w:rsidR="00C74D45" w:rsidRDefault="00C74D45" w:rsidP="00C74D45">
      <w:pPr>
        <w:spacing w:after="0" w:line="240" w:lineRule="auto"/>
        <w:rPr>
          <w:rFonts w:cstheme="minorHAnsi"/>
          <w:sz w:val="24"/>
          <w:szCs w:val="24"/>
        </w:rPr>
      </w:pPr>
    </w:p>
    <w:p w14:paraId="596208F6" w14:textId="77777777" w:rsidR="00C74D45" w:rsidRDefault="00C74D45" w:rsidP="00C74D45">
      <w:pPr>
        <w:spacing w:after="0" w:line="240" w:lineRule="auto"/>
        <w:rPr>
          <w:rFonts w:cstheme="minorHAnsi"/>
          <w:sz w:val="24"/>
          <w:szCs w:val="24"/>
        </w:rPr>
      </w:pPr>
    </w:p>
    <w:p w14:paraId="20FEB95C" w14:textId="77777777" w:rsidR="00C74D45" w:rsidRDefault="00C74D45" w:rsidP="00C74D45">
      <w:pPr>
        <w:spacing w:after="0" w:line="240" w:lineRule="auto"/>
        <w:rPr>
          <w:rFonts w:cstheme="minorHAnsi"/>
          <w:sz w:val="24"/>
          <w:szCs w:val="24"/>
        </w:rPr>
      </w:pPr>
    </w:p>
    <w:p w14:paraId="6719B8CA" w14:textId="77777777" w:rsidR="00C74D45" w:rsidRDefault="00C74D45" w:rsidP="00C74D45">
      <w:pPr>
        <w:spacing w:after="0" w:line="240" w:lineRule="auto"/>
        <w:rPr>
          <w:rFonts w:cstheme="minorHAnsi"/>
          <w:sz w:val="24"/>
          <w:szCs w:val="24"/>
        </w:rPr>
      </w:pPr>
    </w:p>
    <w:p w14:paraId="60D30A54" w14:textId="77777777" w:rsidR="00C74D45" w:rsidRDefault="00C74D45" w:rsidP="00C74D45">
      <w:pPr>
        <w:spacing w:after="0" w:line="240" w:lineRule="auto"/>
        <w:rPr>
          <w:rFonts w:cstheme="minorHAnsi"/>
          <w:sz w:val="24"/>
          <w:szCs w:val="24"/>
        </w:rPr>
      </w:pPr>
    </w:p>
    <w:p w14:paraId="1B401667" w14:textId="77777777" w:rsidR="00C74D45" w:rsidRDefault="00C74D45" w:rsidP="00C74D45">
      <w:pPr>
        <w:spacing w:after="0" w:line="240" w:lineRule="auto"/>
        <w:rPr>
          <w:rFonts w:cstheme="minorHAnsi"/>
          <w:sz w:val="24"/>
          <w:szCs w:val="24"/>
        </w:rPr>
      </w:pPr>
    </w:p>
    <w:p w14:paraId="04A837C0" w14:textId="77777777" w:rsidR="00C74D45" w:rsidRDefault="00C74D45" w:rsidP="00C74D45">
      <w:pPr>
        <w:spacing w:after="0" w:line="240" w:lineRule="auto"/>
        <w:rPr>
          <w:rFonts w:cstheme="minorHAnsi"/>
          <w:sz w:val="24"/>
          <w:szCs w:val="24"/>
        </w:rPr>
      </w:pPr>
    </w:p>
    <w:p w14:paraId="446F7B6B" w14:textId="77777777" w:rsidR="00C74D45" w:rsidRDefault="00C74D45" w:rsidP="00C74D45">
      <w:pPr>
        <w:spacing w:after="0" w:line="240" w:lineRule="auto"/>
        <w:rPr>
          <w:rFonts w:cstheme="minorHAnsi"/>
          <w:sz w:val="24"/>
          <w:szCs w:val="24"/>
        </w:rPr>
      </w:pPr>
    </w:p>
    <w:p w14:paraId="03DE9A55" w14:textId="77777777" w:rsidR="00C74D45" w:rsidRDefault="00C74D45" w:rsidP="00C74D45">
      <w:pPr>
        <w:spacing w:after="0" w:line="240" w:lineRule="auto"/>
        <w:rPr>
          <w:rFonts w:cstheme="minorHAnsi"/>
          <w:sz w:val="24"/>
          <w:szCs w:val="24"/>
        </w:rPr>
      </w:pPr>
    </w:p>
    <w:p w14:paraId="0DD355EC" w14:textId="77777777" w:rsidR="00C74D45" w:rsidRPr="00590D95" w:rsidRDefault="00C74D45" w:rsidP="00C74D45">
      <w:pPr>
        <w:spacing w:after="0" w:line="240" w:lineRule="auto"/>
        <w:rPr>
          <w:rFonts w:cstheme="minorHAnsi"/>
          <w:sz w:val="36"/>
          <w:szCs w:val="36"/>
        </w:rPr>
      </w:pPr>
      <w:r>
        <w:rPr>
          <w:rFonts w:cstheme="minorHAnsi"/>
          <w:sz w:val="24"/>
          <w:szCs w:val="24"/>
        </w:rPr>
        <w:t xml:space="preserve">                                                     </w:t>
      </w:r>
      <w:r w:rsidRPr="00590D95">
        <w:rPr>
          <w:rFonts w:cstheme="minorHAnsi"/>
          <w:sz w:val="36"/>
          <w:szCs w:val="36"/>
        </w:rPr>
        <w:t>29 Δεκεμβρίου 2023</w:t>
      </w:r>
    </w:p>
    <w:p w14:paraId="7F93E432" w14:textId="77777777" w:rsidR="00C74D45" w:rsidRDefault="00C74D45" w:rsidP="00C74D45">
      <w:pPr>
        <w:spacing w:after="0" w:line="240" w:lineRule="auto"/>
        <w:jc w:val="center"/>
        <w:rPr>
          <w:rFonts w:cstheme="minorHAnsi"/>
          <w:sz w:val="24"/>
          <w:szCs w:val="24"/>
        </w:rPr>
      </w:pPr>
    </w:p>
    <w:p w14:paraId="67A64B79" w14:textId="77777777" w:rsidR="00C74D45" w:rsidRPr="002743C9" w:rsidRDefault="00C74D45" w:rsidP="00C74D45">
      <w:pPr>
        <w:shd w:val="clear" w:color="auto" w:fill="D9D9D9" w:themeFill="background1" w:themeFillShade="D9"/>
        <w:spacing w:before="60" w:after="60" w:line="360" w:lineRule="auto"/>
        <w:ind w:left="284"/>
        <w:jc w:val="both"/>
        <w:rPr>
          <w:rFonts w:cstheme="minorHAnsi"/>
          <w:b/>
          <w:bCs/>
          <w:sz w:val="32"/>
          <w:szCs w:val="32"/>
          <w:u w:val="single"/>
        </w:rPr>
      </w:pPr>
      <w:r w:rsidRPr="003C0B33">
        <w:rPr>
          <w:rFonts w:cstheme="minorHAnsi"/>
          <w:b/>
          <w:bCs/>
          <w:i/>
          <w:iCs/>
          <w:sz w:val="20"/>
          <w:szCs w:val="20"/>
        </w:rPr>
        <w:lastRenderedPageBreak/>
        <w:t xml:space="preserve">                         </w:t>
      </w:r>
      <w:r>
        <w:rPr>
          <w:rFonts w:cstheme="minorHAnsi"/>
          <w:b/>
          <w:bCs/>
          <w:sz w:val="32"/>
          <w:szCs w:val="32"/>
        </w:rPr>
        <w:t xml:space="preserve">             </w:t>
      </w:r>
      <w:r w:rsidRPr="002743C9">
        <w:rPr>
          <w:rFonts w:cstheme="minorHAnsi"/>
          <w:b/>
          <w:bCs/>
          <w:sz w:val="32"/>
          <w:szCs w:val="32"/>
          <w:u w:val="single"/>
        </w:rPr>
        <w:t xml:space="preserve">Κανονισμός Λειτουργίας </w:t>
      </w:r>
    </w:p>
    <w:p w14:paraId="71AA3DCA" w14:textId="77777777" w:rsidR="00C74D45" w:rsidRPr="002743C9" w:rsidRDefault="00C74D45" w:rsidP="00C74D45">
      <w:pPr>
        <w:spacing w:after="0" w:line="240" w:lineRule="auto"/>
        <w:jc w:val="center"/>
        <w:rPr>
          <w:rFonts w:cstheme="minorHAnsi"/>
          <w:b/>
          <w:bCs/>
          <w:sz w:val="32"/>
          <w:szCs w:val="32"/>
          <w:u w:val="single"/>
        </w:rPr>
      </w:pPr>
      <w:r w:rsidRPr="002743C9">
        <w:rPr>
          <w:rFonts w:cstheme="minorHAnsi"/>
          <w:b/>
          <w:bCs/>
          <w:sz w:val="32"/>
          <w:szCs w:val="32"/>
          <w:u w:val="single"/>
        </w:rPr>
        <w:t>Θεσμού Ακαδημαϊκού Συμβούλου</w:t>
      </w:r>
    </w:p>
    <w:p w14:paraId="2B11709C" w14:textId="77777777" w:rsidR="00C74D45" w:rsidRDefault="00C74D45" w:rsidP="00C74D45">
      <w:pPr>
        <w:spacing w:before="60" w:after="60" w:line="360" w:lineRule="auto"/>
        <w:ind w:left="-567"/>
        <w:jc w:val="both"/>
      </w:pPr>
      <w:r>
        <w:t xml:space="preserve">Σύμφωνα με την Απόφαση της Συγκλήτου του Αριστοτελείου Πανεπιστημίου Θεσσαλονίκης   υπ. </w:t>
      </w:r>
      <w:proofErr w:type="spellStart"/>
      <w:r>
        <w:t>αριθμ</w:t>
      </w:r>
      <w:proofErr w:type="spellEnd"/>
      <w:r>
        <w:t>. 78656/23.06.2023 «Έγκριση Κανονισμού Προγραμμάτων Μεταπτυχιακών Σπουδών του Αριστοτελείου Πανεπιστημίου Θεσσαλονίκης (Α.Π.Θ.)» (ΦΕΚ 4084/Β-23.06.2023) ισχύουν τα ακόλουθα:</w:t>
      </w:r>
    </w:p>
    <w:p w14:paraId="5719DED2" w14:textId="77777777" w:rsidR="00C74D45" w:rsidRDefault="00C74D45" w:rsidP="00C74D45">
      <w:pPr>
        <w:autoSpaceDE w:val="0"/>
        <w:autoSpaceDN w:val="0"/>
        <w:adjustRightInd w:val="0"/>
        <w:spacing w:before="120" w:after="120" w:line="360" w:lineRule="auto"/>
        <w:ind w:left="-567"/>
        <w:jc w:val="both"/>
        <w:rPr>
          <w:rFonts w:cs="Calibri"/>
          <w:szCs w:val="24"/>
        </w:rPr>
      </w:pPr>
      <w:r>
        <w:rPr>
          <w:rFonts w:cs="Calibri"/>
          <w:szCs w:val="24"/>
        </w:rPr>
        <w:t>Άρθρο 13 – Διδακτικό Προσωπικό</w:t>
      </w:r>
    </w:p>
    <w:p w14:paraId="16860970" w14:textId="77777777" w:rsidR="00C74D45" w:rsidRDefault="00C74D45" w:rsidP="00C74D45">
      <w:pPr>
        <w:autoSpaceDE w:val="0"/>
        <w:autoSpaceDN w:val="0"/>
        <w:adjustRightInd w:val="0"/>
        <w:spacing w:before="120" w:after="120" w:line="360" w:lineRule="auto"/>
        <w:ind w:left="-567"/>
        <w:jc w:val="both"/>
        <w:rPr>
          <w:rFonts w:cs="Calibri"/>
          <w:szCs w:val="24"/>
        </w:rPr>
      </w:pPr>
      <w:r w:rsidRPr="00411156">
        <w:rPr>
          <w:rFonts w:cs="Calibri"/>
          <w:szCs w:val="24"/>
        </w:rPr>
        <w:t xml:space="preserve">Με την έναρξη παρακολούθησης του </w:t>
      </w:r>
      <w:r>
        <w:rPr>
          <w:rFonts w:cs="Calibri"/>
          <w:szCs w:val="24"/>
        </w:rPr>
        <w:t>/</w:t>
      </w:r>
      <w:proofErr w:type="spellStart"/>
      <w:r>
        <w:rPr>
          <w:rFonts w:cs="Calibri"/>
          <w:szCs w:val="24"/>
        </w:rPr>
        <w:t>ΔΠΜΣ</w:t>
      </w:r>
      <w:proofErr w:type="spellEnd"/>
      <w:r w:rsidRPr="00411156">
        <w:rPr>
          <w:rFonts w:cs="Calibri"/>
          <w:szCs w:val="24"/>
        </w:rPr>
        <w:t xml:space="preserve">, ορίζεται για κάθε μεταπτυχιακό φοιτητή ένα μόνιμο μέλος του Δ.Ε.Π. του </w:t>
      </w:r>
      <w:proofErr w:type="spellStart"/>
      <w:r w:rsidRPr="00411156">
        <w:rPr>
          <w:rFonts w:cs="Calibri"/>
          <w:szCs w:val="24"/>
        </w:rPr>
        <w:t>Π.Μ.Σ</w:t>
      </w:r>
      <w:proofErr w:type="spellEnd"/>
      <w:r>
        <w:rPr>
          <w:rFonts w:cs="Calibri"/>
          <w:szCs w:val="24"/>
        </w:rPr>
        <w:t>/</w:t>
      </w:r>
      <w:proofErr w:type="spellStart"/>
      <w:r>
        <w:rPr>
          <w:rFonts w:cs="Calibri"/>
          <w:szCs w:val="24"/>
        </w:rPr>
        <w:t>ΔΠΜΣ</w:t>
      </w:r>
      <w:proofErr w:type="spellEnd"/>
      <w:r w:rsidRPr="00411156">
        <w:rPr>
          <w:rFonts w:cs="Calibri"/>
          <w:szCs w:val="24"/>
        </w:rPr>
        <w:t xml:space="preserve">. ως </w:t>
      </w:r>
      <w:r>
        <w:rPr>
          <w:rFonts w:cs="Calibri"/>
          <w:b/>
          <w:bCs/>
          <w:szCs w:val="24"/>
        </w:rPr>
        <w:t>Α</w:t>
      </w:r>
      <w:r w:rsidRPr="00411156">
        <w:rPr>
          <w:rFonts w:cs="Calibri"/>
          <w:b/>
          <w:bCs/>
          <w:szCs w:val="24"/>
        </w:rPr>
        <w:t xml:space="preserve">καδημαϊκός </w:t>
      </w:r>
      <w:r>
        <w:rPr>
          <w:rFonts w:cs="Calibri"/>
          <w:b/>
          <w:bCs/>
          <w:szCs w:val="24"/>
        </w:rPr>
        <w:t>Σ</w:t>
      </w:r>
      <w:r w:rsidRPr="00411156">
        <w:rPr>
          <w:rFonts w:cs="Calibri"/>
          <w:b/>
          <w:bCs/>
          <w:szCs w:val="24"/>
        </w:rPr>
        <w:t>ύμβουλος</w:t>
      </w:r>
      <w:r w:rsidRPr="00411156">
        <w:rPr>
          <w:rFonts w:cs="Calibri"/>
          <w:szCs w:val="24"/>
        </w:rPr>
        <w:t>. Ο ρόλος του είναι να παρακολουθεί την εξέλιξη των σπουδών των φοιτητών, να ενημερώνεται από τους διδάσκοντες για τυχόν συνεχείς απουσίες των φοιτητών</w:t>
      </w:r>
      <w:r>
        <w:rPr>
          <w:rFonts w:cs="Calibri"/>
          <w:szCs w:val="24"/>
        </w:rPr>
        <w:t>/τριών</w:t>
      </w:r>
      <w:r w:rsidRPr="00411156">
        <w:rPr>
          <w:rFonts w:cs="Calibri"/>
          <w:szCs w:val="24"/>
        </w:rPr>
        <w:t xml:space="preserve"> που είναι στην ευθύνη τους, καθώς και η σχετική ενημέρωσή τους (μέσω της Γραμματείας) ότι τέτοια απουσία μπορεί να επιφέρει την αποτυχία στο μάθημα. Επιπλέον ο </w:t>
      </w:r>
      <w:r>
        <w:rPr>
          <w:rFonts w:cs="Calibri"/>
          <w:szCs w:val="24"/>
        </w:rPr>
        <w:t>Α</w:t>
      </w:r>
      <w:r w:rsidRPr="00411156">
        <w:rPr>
          <w:rFonts w:cs="Calibri"/>
          <w:szCs w:val="24"/>
        </w:rPr>
        <w:t xml:space="preserve">καδημαϊκός </w:t>
      </w:r>
      <w:r>
        <w:rPr>
          <w:rFonts w:cs="Calibri"/>
          <w:szCs w:val="24"/>
        </w:rPr>
        <w:t>Σ</w:t>
      </w:r>
      <w:r w:rsidRPr="00411156">
        <w:rPr>
          <w:rFonts w:cs="Calibri"/>
          <w:szCs w:val="24"/>
        </w:rPr>
        <w:t>ύμβουλος παρέχει βοήθεια σχετικά με την επιλογή της μεταπτυχιακής διπλωματικής εργασίας, λαμβάνοντας υπόψη τα ερευνητικά ενδιαφέροντα του μεταπτυχιακού φοιτητή. Οι μεταπτυχιακοί φοιτητές οφείλουν να έρχονται σε επαφή με τον ακαδημαϊκό σύμβουλό τους για οποιοδήποτε πρόβλημα το οποίο μπορεί να επηρεάσει την ομαλή πορεία των σπουδών τους.</w:t>
      </w:r>
    </w:p>
    <w:p w14:paraId="2F24DDCA" w14:textId="77777777" w:rsidR="00C74D45" w:rsidRPr="00411156" w:rsidRDefault="00C74D45" w:rsidP="00C74D45">
      <w:pPr>
        <w:autoSpaceDE w:val="0"/>
        <w:autoSpaceDN w:val="0"/>
        <w:adjustRightInd w:val="0"/>
        <w:spacing w:before="120" w:after="120" w:line="360" w:lineRule="auto"/>
        <w:ind w:left="-567"/>
        <w:jc w:val="both"/>
        <w:rPr>
          <w:rFonts w:cs="Open Sans"/>
          <w:szCs w:val="24"/>
        </w:rPr>
      </w:pPr>
      <w:r w:rsidRPr="00411156">
        <w:rPr>
          <w:rFonts w:cs="Open Sans"/>
          <w:szCs w:val="24"/>
        </w:rPr>
        <w:t>Ο Ακαδημαϊκός Σύμβουλος παρέχει στον</w:t>
      </w:r>
      <w:r>
        <w:rPr>
          <w:rFonts w:cs="Open Sans"/>
          <w:szCs w:val="24"/>
        </w:rPr>
        <w:t>/στην</w:t>
      </w:r>
      <w:r w:rsidRPr="00411156">
        <w:rPr>
          <w:rFonts w:cs="Open Sans"/>
          <w:szCs w:val="24"/>
        </w:rPr>
        <w:t xml:space="preserve"> μεταπτυχιακό φοιτητή την αναγκαία συμβουλευτική για να ανταπεξέλθει στις απαιτήσεις του</w:t>
      </w:r>
      <w:r>
        <w:rPr>
          <w:rFonts w:cs="Open Sans"/>
          <w:szCs w:val="24"/>
        </w:rPr>
        <w:t xml:space="preserve"> Προγράμματος Μεταπτυχιακών Σπουδών</w:t>
      </w:r>
      <w:r w:rsidRPr="00411156">
        <w:rPr>
          <w:rFonts w:cs="Open Sans"/>
          <w:szCs w:val="24"/>
        </w:rPr>
        <w:t>.</w:t>
      </w:r>
    </w:p>
    <w:p w14:paraId="345D4887" w14:textId="77777777" w:rsidR="00C74D45" w:rsidRPr="00411156" w:rsidRDefault="00C74D45" w:rsidP="00C74D45">
      <w:pPr>
        <w:shd w:val="clear" w:color="auto" w:fill="FFFFFF"/>
        <w:spacing w:before="120" w:after="120" w:line="360" w:lineRule="auto"/>
        <w:ind w:left="-567"/>
        <w:jc w:val="both"/>
        <w:rPr>
          <w:rFonts w:cs="Open Sans"/>
          <w:szCs w:val="24"/>
        </w:rPr>
      </w:pPr>
      <w:r w:rsidRPr="00411156">
        <w:rPr>
          <w:rFonts w:cs="Open Sans"/>
          <w:szCs w:val="24"/>
        </w:rPr>
        <w:t>Ο Ακαδημαϊκός Σύμβουλος Σπουδών φροντίζει να έχει συναντήσεις κατά τακτά διαστήματα με τους μεταπτυχιακούς φοιτητές που έχει αναλάβει και όχι λιγότερο από δυο (2) φορές το εξάμηνο. Στα καθήκοντά του περιλαμβάνονται μεταξύ άλλων:</w:t>
      </w:r>
    </w:p>
    <w:p w14:paraId="79B43B15" w14:textId="77777777" w:rsidR="00C74D45" w:rsidRPr="00411156" w:rsidRDefault="00C74D45" w:rsidP="00C74D45">
      <w:pPr>
        <w:numPr>
          <w:ilvl w:val="0"/>
          <w:numId w:val="1"/>
        </w:numPr>
        <w:shd w:val="clear" w:color="auto" w:fill="FFFFFF"/>
        <w:tabs>
          <w:tab w:val="clear" w:pos="720"/>
          <w:tab w:val="num" w:pos="142"/>
        </w:tabs>
        <w:spacing w:before="120" w:after="120" w:line="360" w:lineRule="auto"/>
        <w:ind w:left="142" w:hanging="568"/>
        <w:contextualSpacing/>
        <w:jc w:val="both"/>
        <w:rPr>
          <w:rFonts w:cs="Open Sans"/>
          <w:szCs w:val="24"/>
        </w:rPr>
      </w:pPr>
      <w:r w:rsidRPr="00411156">
        <w:rPr>
          <w:rFonts w:cs="Open Sans"/>
          <w:szCs w:val="24"/>
        </w:rPr>
        <w:t>Ο εντοπισμός των αναγκών και ερευνητικών ενδιαφερόντων του μεταπτυχιακού φοιτητή, η υποστήριξη των κλίσεων και των δεξιοτήτων του μεταπτυχιακού φοιτητή και η ενθάρρυνση να κατευθυνθεί προς τους τομείς που του ταιριάζουν.</w:t>
      </w:r>
    </w:p>
    <w:p w14:paraId="124B7EE1" w14:textId="77777777" w:rsidR="00C74D45" w:rsidRPr="00411156" w:rsidRDefault="00C74D45" w:rsidP="00C74D45">
      <w:pPr>
        <w:numPr>
          <w:ilvl w:val="0"/>
          <w:numId w:val="1"/>
        </w:numPr>
        <w:shd w:val="clear" w:color="auto" w:fill="FFFFFF"/>
        <w:tabs>
          <w:tab w:val="clear" w:pos="720"/>
          <w:tab w:val="num" w:pos="-426"/>
        </w:tabs>
        <w:spacing w:before="120" w:after="120" w:line="360" w:lineRule="auto"/>
        <w:ind w:left="142" w:hanging="568"/>
        <w:contextualSpacing/>
        <w:jc w:val="both"/>
        <w:rPr>
          <w:rFonts w:cs="Open Sans"/>
          <w:szCs w:val="24"/>
        </w:rPr>
      </w:pPr>
      <w:r w:rsidRPr="00411156">
        <w:rPr>
          <w:rFonts w:cs="Open Sans"/>
          <w:szCs w:val="24"/>
        </w:rPr>
        <w:t xml:space="preserve">Η ενημέρωση και η διευκόλυνση των επαφών του μεταπτυχιακού φοιτητή με τα συλλογικά όργανα του </w:t>
      </w:r>
      <w:proofErr w:type="spellStart"/>
      <w:r w:rsidRPr="00411156">
        <w:rPr>
          <w:rFonts w:cs="Open Sans"/>
          <w:szCs w:val="24"/>
        </w:rPr>
        <w:t>Π.Μ.Σ</w:t>
      </w:r>
      <w:proofErr w:type="spellEnd"/>
      <w:r>
        <w:rPr>
          <w:rFonts w:cs="Open Sans"/>
          <w:szCs w:val="24"/>
        </w:rPr>
        <w:t>/</w:t>
      </w:r>
      <w:proofErr w:type="spellStart"/>
      <w:r>
        <w:rPr>
          <w:rFonts w:cs="Open Sans"/>
          <w:szCs w:val="24"/>
        </w:rPr>
        <w:t>ΔΠΜΣ</w:t>
      </w:r>
      <w:proofErr w:type="spellEnd"/>
      <w:r w:rsidRPr="00411156">
        <w:rPr>
          <w:rFonts w:cs="Open Sans"/>
          <w:szCs w:val="24"/>
        </w:rPr>
        <w:t>. και τις υπηρεσίες διοίκησης.</w:t>
      </w:r>
    </w:p>
    <w:p w14:paraId="754F4717" w14:textId="77777777" w:rsidR="00C74D45" w:rsidRPr="00411156" w:rsidRDefault="00C74D45" w:rsidP="00C74D45">
      <w:pPr>
        <w:numPr>
          <w:ilvl w:val="0"/>
          <w:numId w:val="1"/>
        </w:numPr>
        <w:shd w:val="clear" w:color="auto" w:fill="FFFFFF"/>
        <w:tabs>
          <w:tab w:val="clear" w:pos="720"/>
          <w:tab w:val="num" w:pos="142"/>
        </w:tabs>
        <w:spacing w:before="120" w:after="120" w:line="360" w:lineRule="auto"/>
        <w:ind w:left="142" w:hanging="568"/>
        <w:contextualSpacing/>
        <w:jc w:val="both"/>
        <w:rPr>
          <w:rFonts w:cs="Open Sans"/>
          <w:szCs w:val="24"/>
        </w:rPr>
      </w:pPr>
      <w:r w:rsidRPr="00411156">
        <w:rPr>
          <w:rFonts w:cs="Open Sans"/>
          <w:szCs w:val="24"/>
        </w:rPr>
        <w:t>Η παροχή βοήθειας για την κατάρτιση του ατομικού εξαμηνιαίου προγράμματος σπουδών του και τον καθορισμό του θέματος της μεταπτυχιακής διπλωματικής εργασίας.</w:t>
      </w:r>
    </w:p>
    <w:p w14:paraId="7D6736E3" w14:textId="77777777" w:rsidR="00C74D45" w:rsidRPr="00411156" w:rsidRDefault="00C74D45" w:rsidP="00C74D45">
      <w:pPr>
        <w:numPr>
          <w:ilvl w:val="0"/>
          <w:numId w:val="1"/>
        </w:numPr>
        <w:shd w:val="clear" w:color="auto" w:fill="FFFFFF"/>
        <w:tabs>
          <w:tab w:val="clear" w:pos="720"/>
          <w:tab w:val="num" w:pos="142"/>
        </w:tabs>
        <w:spacing w:before="120" w:after="120" w:line="360" w:lineRule="auto"/>
        <w:ind w:left="142" w:hanging="568"/>
        <w:contextualSpacing/>
        <w:jc w:val="both"/>
        <w:rPr>
          <w:rFonts w:cs="Open Sans"/>
          <w:szCs w:val="24"/>
        </w:rPr>
      </w:pPr>
      <w:r w:rsidRPr="00411156">
        <w:rPr>
          <w:rFonts w:cs="Open Sans"/>
          <w:szCs w:val="24"/>
        </w:rPr>
        <w:t>Ο εντοπισμός των φοιτητών που οφείλουν πολλά μαθήματα.</w:t>
      </w:r>
    </w:p>
    <w:p w14:paraId="7BB19447" w14:textId="77777777" w:rsidR="00C74D45" w:rsidRPr="00411156" w:rsidRDefault="00C74D45" w:rsidP="00C74D45">
      <w:pPr>
        <w:numPr>
          <w:ilvl w:val="0"/>
          <w:numId w:val="1"/>
        </w:numPr>
        <w:shd w:val="clear" w:color="auto" w:fill="FFFFFF"/>
        <w:tabs>
          <w:tab w:val="clear" w:pos="720"/>
          <w:tab w:val="num" w:pos="142"/>
        </w:tabs>
        <w:spacing w:before="120" w:after="120" w:line="360" w:lineRule="auto"/>
        <w:ind w:left="142" w:hanging="568"/>
        <w:contextualSpacing/>
        <w:jc w:val="both"/>
        <w:rPr>
          <w:rFonts w:cs="Open Sans"/>
          <w:szCs w:val="24"/>
        </w:rPr>
      </w:pPr>
      <w:r w:rsidRPr="00411156">
        <w:rPr>
          <w:rFonts w:cs="Open Sans"/>
          <w:szCs w:val="24"/>
        </w:rPr>
        <w:t xml:space="preserve">Η μέριμνα και η κατάρτιση σχεδίου για αυτούς </w:t>
      </w:r>
      <w:r>
        <w:rPr>
          <w:rFonts w:cs="Open Sans"/>
          <w:szCs w:val="24"/>
        </w:rPr>
        <w:t>τους</w:t>
      </w:r>
      <w:r w:rsidRPr="00411156">
        <w:rPr>
          <w:rFonts w:cs="Open Sans"/>
          <w:szCs w:val="24"/>
        </w:rPr>
        <w:t xml:space="preserve"> φοιτητές.</w:t>
      </w:r>
    </w:p>
    <w:p w14:paraId="669264B2" w14:textId="77777777" w:rsidR="00C74D45" w:rsidRDefault="00C74D45" w:rsidP="00C74D45">
      <w:pPr>
        <w:shd w:val="clear" w:color="auto" w:fill="FFFFFF"/>
        <w:spacing w:before="120" w:after="120" w:line="360" w:lineRule="auto"/>
        <w:ind w:left="-567"/>
        <w:jc w:val="both"/>
        <w:rPr>
          <w:rFonts w:cs="Open Sans"/>
          <w:szCs w:val="24"/>
        </w:rPr>
      </w:pPr>
      <w:r w:rsidRPr="00411156">
        <w:rPr>
          <w:rFonts w:cs="Open Sans"/>
          <w:szCs w:val="24"/>
        </w:rPr>
        <w:lastRenderedPageBreak/>
        <w:t xml:space="preserve">Το διδακτικό προσωπικό, το διοικητικό προσωπικό, καθώς και οι αρμόδιες υπηρεσίες του Ιδρύματος συνεργάζονται και υποστηρίζουν τους Συμβούλους Σπουδών στο έργο τους, ενώ λαμβάνουν υπόψη πληροφορίες, παρατηρήσεις, υποδείξεις και αιτήσεις τους, για τυχόν ελλείψεις, δυσλειτουργίες που δημιουργούν προβλήματα </w:t>
      </w:r>
      <w:r>
        <w:rPr>
          <w:rFonts w:cs="Open Sans"/>
          <w:szCs w:val="24"/>
        </w:rPr>
        <w:t>στους</w:t>
      </w:r>
      <w:r w:rsidRPr="00411156">
        <w:rPr>
          <w:rFonts w:cs="Open Sans"/>
          <w:szCs w:val="24"/>
        </w:rPr>
        <w:t xml:space="preserve"> φοιτητές και τυχόν προτάσεις για την αντιμετώπισή τους.</w:t>
      </w:r>
    </w:p>
    <w:p w14:paraId="192DF914" w14:textId="77777777" w:rsidR="00C74D45" w:rsidRPr="005938F4" w:rsidRDefault="00C74D45" w:rsidP="00C74D45">
      <w:pPr>
        <w:shd w:val="clear" w:color="auto" w:fill="D9D9D9" w:themeFill="background1" w:themeFillShade="D9"/>
        <w:spacing w:before="60" w:after="60" w:line="360" w:lineRule="auto"/>
        <w:ind w:left="-426"/>
        <w:jc w:val="both"/>
        <w:rPr>
          <w:rFonts w:cstheme="minorHAnsi"/>
          <w:b/>
          <w:bCs/>
          <w:i/>
          <w:iCs/>
          <w:sz w:val="20"/>
          <w:szCs w:val="20"/>
          <w:u w:val="single"/>
        </w:rPr>
      </w:pPr>
      <w:r w:rsidRPr="005938F4">
        <w:rPr>
          <w:rFonts w:cstheme="minorHAnsi"/>
          <w:b/>
          <w:bCs/>
          <w:i/>
          <w:iCs/>
          <w:sz w:val="20"/>
          <w:szCs w:val="20"/>
          <w:u w:val="single"/>
        </w:rPr>
        <w:t>«Προσωπικά Δεδομένα</w:t>
      </w:r>
    </w:p>
    <w:p w14:paraId="13B923C6" w14:textId="77777777" w:rsidR="00C74D45" w:rsidRPr="005938F4" w:rsidRDefault="00C74D45" w:rsidP="00C74D45">
      <w:pPr>
        <w:shd w:val="clear" w:color="auto" w:fill="D9D9D9" w:themeFill="background1" w:themeFillShade="D9"/>
        <w:spacing w:before="60" w:after="60" w:line="360" w:lineRule="auto"/>
        <w:ind w:left="-426"/>
        <w:jc w:val="both"/>
        <w:rPr>
          <w:rFonts w:cstheme="minorHAnsi"/>
          <w:i/>
          <w:iCs/>
          <w:sz w:val="20"/>
          <w:szCs w:val="20"/>
        </w:rPr>
      </w:pPr>
      <w:r w:rsidRPr="005938F4">
        <w:rPr>
          <w:i/>
          <w:iCs/>
          <w:sz w:val="20"/>
          <w:szCs w:val="20"/>
        </w:rPr>
        <w:t>Το Π.Μ.Σ. αρχειοθετεί και διαχειρίζεται τις πληροφορίες που αφορούν προσωπικά δεδομένα των φοιτητών/</w:t>
      </w:r>
      <w:proofErr w:type="spellStart"/>
      <w:r w:rsidRPr="005938F4">
        <w:rPr>
          <w:i/>
          <w:iCs/>
          <w:sz w:val="20"/>
          <w:szCs w:val="20"/>
        </w:rPr>
        <w:t>τριων</w:t>
      </w:r>
      <w:proofErr w:type="spellEnd"/>
      <w:r w:rsidRPr="005938F4">
        <w:rPr>
          <w:i/>
          <w:iCs/>
          <w:sz w:val="20"/>
          <w:szCs w:val="20"/>
        </w:rPr>
        <w:t xml:space="preserve"> σύμφωνα με την κείμενη νομοθεσία. Επισημαίνεται ότι όλες οι παραπάνω διαδικασίες οφείλουν να ακολουθούν τον Κανονισμό Προστασίας Δεδομένων Προσωπικού Χαρακτήρα του ΑΠΘ και να λειτουργούν σύμφωνα με αυτόν προκειμένου να εξασφαλιστεί πλήρως η προστασία των μεταπτυχιακών φοιτητών.»</w:t>
      </w:r>
    </w:p>
    <w:p w14:paraId="409E1C8D" w14:textId="77777777" w:rsidR="00C74D45" w:rsidRDefault="00C74D45" w:rsidP="00C74D45">
      <w:pPr>
        <w:shd w:val="clear" w:color="auto" w:fill="FFFFFF"/>
        <w:spacing w:before="120" w:after="120" w:line="360" w:lineRule="auto"/>
        <w:ind w:left="-567"/>
        <w:jc w:val="both"/>
        <w:rPr>
          <w:rFonts w:cs="Open Sans"/>
          <w:szCs w:val="24"/>
        </w:rPr>
      </w:pPr>
    </w:p>
    <w:p w14:paraId="0CBA1ADA" w14:textId="77777777" w:rsidR="00C74D45" w:rsidRPr="000E1065" w:rsidRDefault="00C74D45" w:rsidP="00C74D45">
      <w:pPr>
        <w:spacing w:before="60" w:after="60" w:line="360" w:lineRule="auto"/>
        <w:ind w:left="-630"/>
        <w:jc w:val="both"/>
      </w:pPr>
      <w:r w:rsidRPr="00157CE9">
        <w:rPr>
          <w:rFonts w:ascii="Calibri" w:hAnsi="Calibri" w:cs="Calibri"/>
          <w:i/>
          <w:iCs/>
          <w:color w:val="222222"/>
          <w:sz w:val="20"/>
          <w:szCs w:val="20"/>
          <w:shd w:val="clear" w:color="auto" w:fill="FFFFFF"/>
        </w:rPr>
        <w:t xml:space="preserve">Σημειώνεται ότι </w:t>
      </w:r>
      <w:r>
        <w:rPr>
          <w:rFonts w:ascii="Calibri" w:hAnsi="Calibri" w:cs="Calibri"/>
          <w:i/>
          <w:iCs/>
          <w:color w:val="222222"/>
          <w:sz w:val="20"/>
          <w:szCs w:val="20"/>
          <w:shd w:val="clear" w:color="auto" w:fill="FFFFFF"/>
        </w:rPr>
        <w:t>οι όροι «φοιτητής», «φοιτητές, «καθηγητής», «καθηγητές» αναφέρονται σε όλα τα φύλα.</w:t>
      </w:r>
    </w:p>
    <w:p w14:paraId="5AA4D790" w14:textId="77777777" w:rsidR="00C74D45" w:rsidRDefault="00C74D45" w:rsidP="00C74D45">
      <w:pPr>
        <w:shd w:val="clear" w:color="auto" w:fill="FFFFFF"/>
        <w:spacing w:before="120" w:after="120" w:line="360" w:lineRule="auto"/>
        <w:ind w:left="-567"/>
        <w:jc w:val="both"/>
        <w:rPr>
          <w:rFonts w:cs="Open Sans"/>
          <w:szCs w:val="24"/>
        </w:rPr>
      </w:pPr>
    </w:p>
    <w:p w14:paraId="00EE9C43" w14:textId="77777777" w:rsidR="00C74D45" w:rsidRPr="00411156" w:rsidRDefault="00C74D45" w:rsidP="00C74D45">
      <w:pPr>
        <w:shd w:val="clear" w:color="auto" w:fill="FFFFFF"/>
        <w:spacing w:before="120" w:after="120" w:line="360" w:lineRule="auto"/>
        <w:ind w:left="-567"/>
        <w:jc w:val="both"/>
        <w:rPr>
          <w:rFonts w:cs="Open Sans"/>
          <w:szCs w:val="24"/>
        </w:rPr>
      </w:pPr>
    </w:p>
    <w:p w14:paraId="5CED6DDC" w14:textId="77777777" w:rsidR="00C74D45" w:rsidRPr="008C5767" w:rsidRDefault="00C74D45" w:rsidP="00C74D45">
      <w:pPr>
        <w:spacing w:after="0" w:line="240" w:lineRule="auto"/>
        <w:jc w:val="center"/>
        <w:rPr>
          <w:rFonts w:cstheme="minorHAnsi"/>
          <w:sz w:val="32"/>
          <w:szCs w:val="32"/>
        </w:rPr>
      </w:pPr>
    </w:p>
    <w:p w14:paraId="7237F44E" w14:textId="77777777" w:rsidR="00237D03" w:rsidRDefault="00237D03"/>
    <w:sectPr w:rsidR="00237D03" w:rsidSect="00911FAC">
      <w:footerReference w:type="default" r:id="rId6"/>
      <w:pgSz w:w="11906" w:h="16838"/>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80777"/>
      <w:docPartObj>
        <w:docPartGallery w:val="Page Numbers (Bottom of Page)"/>
        <w:docPartUnique/>
      </w:docPartObj>
    </w:sdtPr>
    <w:sdtEndPr>
      <w:rPr>
        <w:noProof/>
      </w:rPr>
    </w:sdtEndPr>
    <w:sdtContent>
      <w:p w14:paraId="588F4BD8" w14:textId="77777777" w:rsidR="00036207" w:rsidRDefault="00C74D45">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0C5D8087" w14:textId="77777777" w:rsidR="00036207" w:rsidRDefault="00C74D45">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63838"/>
    <w:multiLevelType w:val="multilevel"/>
    <w:tmpl w:val="FFB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F8"/>
    <w:rsid w:val="00003F92"/>
    <w:rsid w:val="00004FF9"/>
    <w:rsid w:val="0001032C"/>
    <w:rsid w:val="0003538E"/>
    <w:rsid w:val="00037087"/>
    <w:rsid w:val="0003745F"/>
    <w:rsid w:val="00037EC8"/>
    <w:rsid w:val="00046C5C"/>
    <w:rsid w:val="000524F3"/>
    <w:rsid w:val="0005255F"/>
    <w:rsid w:val="00062CA0"/>
    <w:rsid w:val="000A19A5"/>
    <w:rsid w:val="000A6817"/>
    <w:rsid w:val="000D2E06"/>
    <w:rsid w:val="000E1DEA"/>
    <w:rsid w:val="000E58DF"/>
    <w:rsid w:val="000E6CDF"/>
    <w:rsid w:val="000F5FF1"/>
    <w:rsid w:val="000F7547"/>
    <w:rsid w:val="00102A08"/>
    <w:rsid w:val="0011108A"/>
    <w:rsid w:val="00113892"/>
    <w:rsid w:val="00113C1C"/>
    <w:rsid w:val="00116BF5"/>
    <w:rsid w:val="00147B24"/>
    <w:rsid w:val="001547C9"/>
    <w:rsid w:val="00166820"/>
    <w:rsid w:val="001714CC"/>
    <w:rsid w:val="00172CCC"/>
    <w:rsid w:val="00174CBF"/>
    <w:rsid w:val="00177607"/>
    <w:rsid w:val="00180589"/>
    <w:rsid w:val="0018393F"/>
    <w:rsid w:val="001A3C6A"/>
    <w:rsid w:val="001B348E"/>
    <w:rsid w:val="001B6D17"/>
    <w:rsid w:val="001C1AD5"/>
    <w:rsid w:val="001C4A99"/>
    <w:rsid w:val="001D48FC"/>
    <w:rsid w:val="001E0310"/>
    <w:rsid w:val="001E4736"/>
    <w:rsid w:val="001E76FB"/>
    <w:rsid w:val="00205765"/>
    <w:rsid w:val="00211FE6"/>
    <w:rsid w:val="00216022"/>
    <w:rsid w:val="00231B64"/>
    <w:rsid w:val="002332BF"/>
    <w:rsid w:val="00235249"/>
    <w:rsid w:val="00237D03"/>
    <w:rsid w:val="002616E1"/>
    <w:rsid w:val="00262523"/>
    <w:rsid w:val="002723BF"/>
    <w:rsid w:val="00272572"/>
    <w:rsid w:val="002735EA"/>
    <w:rsid w:val="00291086"/>
    <w:rsid w:val="002939E1"/>
    <w:rsid w:val="00296689"/>
    <w:rsid w:val="002A18F2"/>
    <w:rsid w:val="002B26C1"/>
    <w:rsid w:val="002B6CCA"/>
    <w:rsid w:val="002D6AB6"/>
    <w:rsid w:val="002D705A"/>
    <w:rsid w:val="002E11F2"/>
    <w:rsid w:val="002E187B"/>
    <w:rsid w:val="002F56DD"/>
    <w:rsid w:val="0030144C"/>
    <w:rsid w:val="00306C98"/>
    <w:rsid w:val="00310E67"/>
    <w:rsid w:val="0031773F"/>
    <w:rsid w:val="0031774D"/>
    <w:rsid w:val="00317944"/>
    <w:rsid w:val="00341218"/>
    <w:rsid w:val="00344147"/>
    <w:rsid w:val="00346E60"/>
    <w:rsid w:val="00352724"/>
    <w:rsid w:val="003561E1"/>
    <w:rsid w:val="003578C6"/>
    <w:rsid w:val="0036070A"/>
    <w:rsid w:val="00365C0D"/>
    <w:rsid w:val="00366B9B"/>
    <w:rsid w:val="00382224"/>
    <w:rsid w:val="003B76ED"/>
    <w:rsid w:val="003C1DAE"/>
    <w:rsid w:val="003C5E0C"/>
    <w:rsid w:val="003D231C"/>
    <w:rsid w:val="003D59FF"/>
    <w:rsid w:val="003E1713"/>
    <w:rsid w:val="003E768A"/>
    <w:rsid w:val="003F084E"/>
    <w:rsid w:val="003F29B8"/>
    <w:rsid w:val="00406CD1"/>
    <w:rsid w:val="00415DC1"/>
    <w:rsid w:val="00417519"/>
    <w:rsid w:val="00430C12"/>
    <w:rsid w:val="004627AD"/>
    <w:rsid w:val="00464124"/>
    <w:rsid w:val="00464BCB"/>
    <w:rsid w:val="00466462"/>
    <w:rsid w:val="00476A06"/>
    <w:rsid w:val="00476A07"/>
    <w:rsid w:val="00481DB0"/>
    <w:rsid w:val="0048407F"/>
    <w:rsid w:val="00494A49"/>
    <w:rsid w:val="004A5C4D"/>
    <w:rsid w:val="004C7D8F"/>
    <w:rsid w:val="004D675F"/>
    <w:rsid w:val="004F0B6B"/>
    <w:rsid w:val="004F5A7F"/>
    <w:rsid w:val="00500CAE"/>
    <w:rsid w:val="00503490"/>
    <w:rsid w:val="0050645B"/>
    <w:rsid w:val="005142B8"/>
    <w:rsid w:val="00516A6A"/>
    <w:rsid w:val="00532A72"/>
    <w:rsid w:val="00542885"/>
    <w:rsid w:val="0054364A"/>
    <w:rsid w:val="005444EF"/>
    <w:rsid w:val="00546232"/>
    <w:rsid w:val="00562EB7"/>
    <w:rsid w:val="00575374"/>
    <w:rsid w:val="00582918"/>
    <w:rsid w:val="00584A84"/>
    <w:rsid w:val="005C0A24"/>
    <w:rsid w:val="005C0CA7"/>
    <w:rsid w:val="005C4C13"/>
    <w:rsid w:val="005C68BE"/>
    <w:rsid w:val="005D4D95"/>
    <w:rsid w:val="005E4549"/>
    <w:rsid w:val="005E4D2F"/>
    <w:rsid w:val="005F155A"/>
    <w:rsid w:val="005F1878"/>
    <w:rsid w:val="00600504"/>
    <w:rsid w:val="00602FAD"/>
    <w:rsid w:val="00630159"/>
    <w:rsid w:val="00634CA5"/>
    <w:rsid w:val="006361A2"/>
    <w:rsid w:val="0063731E"/>
    <w:rsid w:val="0064698E"/>
    <w:rsid w:val="00647792"/>
    <w:rsid w:val="006539DC"/>
    <w:rsid w:val="00664191"/>
    <w:rsid w:val="00664EA8"/>
    <w:rsid w:val="00671122"/>
    <w:rsid w:val="00671836"/>
    <w:rsid w:val="006A0DFF"/>
    <w:rsid w:val="006A57E2"/>
    <w:rsid w:val="006B11B9"/>
    <w:rsid w:val="006B6891"/>
    <w:rsid w:val="006B6A78"/>
    <w:rsid w:val="006C123F"/>
    <w:rsid w:val="006D4002"/>
    <w:rsid w:val="0073677A"/>
    <w:rsid w:val="00746A1E"/>
    <w:rsid w:val="007513BE"/>
    <w:rsid w:val="00773228"/>
    <w:rsid w:val="00774FF5"/>
    <w:rsid w:val="00775554"/>
    <w:rsid w:val="007A73CE"/>
    <w:rsid w:val="007B04B0"/>
    <w:rsid w:val="007B3605"/>
    <w:rsid w:val="007B7E85"/>
    <w:rsid w:val="007E1970"/>
    <w:rsid w:val="007F5612"/>
    <w:rsid w:val="00844B44"/>
    <w:rsid w:val="00855AC0"/>
    <w:rsid w:val="00864E86"/>
    <w:rsid w:val="0087771B"/>
    <w:rsid w:val="00883C8A"/>
    <w:rsid w:val="00884DC5"/>
    <w:rsid w:val="00885479"/>
    <w:rsid w:val="008875A2"/>
    <w:rsid w:val="00895B2B"/>
    <w:rsid w:val="008A528F"/>
    <w:rsid w:val="008B0CB0"/>
    <w:rsid w:val="008C3D89"/>
    <w:rsid w:val="00904826"/>
    <w:rsid w:val="00912E55"/>
    <w:rsid w:val="00923349"/>
    <w:rsid w:val="0092502C"/>
    <w:rsid w:val="00925DAB"/>
    <w:rsid w:val="00954339"/>
    <w:rsid w:val="009657C9"/>
    <w:rsid w:val="00994252"/>
    <w:rsid w:val="009A0CC6"/>
    <w:rsid w:val="009D03C7"/>
    <w:rsid w:val="009D17D9"/>
    <w:rsid w:val="009D7CB9"/>
    <w:rsid w:val="00A01F71"/>
    <w:rsid w:val="00A25C39"/>
    <w:rsid w:val="00A324F8"/>
    <w:rsid w:val="00A441CA"/>
    <w:rsid w:val="00A46AC0"/>
    <w:rsid w:val="00A539F2"/>
    <w:rsid w:val="00A56EC2"/>
    <w:rsid w:val="00A609C4"/>
    <w:rsid w:val="00A70955"/>
    <w:rsid w:val="00A72CAA"/>
    <w:rsid w:val="00A90B8F"/>
    <w:rsid w:val="00A973A2"/>
    <w:rsid w:val="00AA0368"/>
    <w:rsid w:val="00AB05EF"/>
    <w:rsid w:val="00AB3AE6"/>
    <w:rsid w:val="00AB7B7F"/>
    <w:rsid w:val="00AC4926"/>
    <w:rsid w:val="00AD30E0"/>
    <w:rsid w:val="00AE00DA"/>
    <w:rsid w:val="00B018B6"/>
    <w:rsid w:val="00B02C94"/>
    <w:rsid w:val="00B1192B"/>
    <w:rsid w:val="00B14295"/>
    <w:rsid w:val="00B16E80"/>
    <w:rsid w:val="00B23EFF"/>
    <w:rsid w:val="00B37887"/>
    <w:rsid w:val="00B41DFA"/>
    <w:rsid w:val="00B42759"/>
    <w:rsid w:val="00B4306B"/>
    <w:rsid w:val="00B50665"/>
    <w:rsid w:val="00B56418"/>
    <w:rsid w:val="00B56FA0"/>
    <w:rsid w:val="00B80E28"/>
    <w:rsid w:val="00BA1F8B"/>
    <w:rsid w:val="00BC3046"/>
    <w:rsid w:val="00BD0937"/>
    <w:rsid w:val="00BE0569"/>
    <w:rsid w:val="00BE0D3C"/>
    <w:rsid w:val="00BE1BC9"/>
    <w:rsid w:val="00BF362D"/>
    <w:rsid w:val="00BF68D8"/>
    <w:rsid w:val="00C019A4"/>
    <w:rsid w:val="00C134F4"/>
    <w:rsid w:val="00C217A9"/>
    <w:rsid w:val="00C25CF7"/>
    <w:rsid w:val="00C31821"/>
    <w:rsid w:val="00C35360"/>
    <w:rsid w:val="00C47D3C"/>
    <w:rsid w:val="00C60978"/>
    <w:rsid w:val="00C633F9"/>
    <w:rsid w:val="00C72907"/>
    <w:rsid w:val="00C74D45"/>
    <w:rsid w:val="00C9435E"/>
    <w:rsid w:val="00C94AF6"/>
    <w:rsid w:val="00C979CB"/>
    <w:rsid w:val="00CA6B4B"/>
    <w:rsid w:val="00CC03F4"/>
    <w:rsid w:val="00CC64C5"/>
    <w:rsid w:val="00CE00E9"/>
    <w:rsid w:val="00CF411A"/>
    <w:rsid w:val="00CF7540"/>
    <w:rsid w:val="00D02AEB"/>
    <w:rsid w:val="00D03D3B"/>
    <w:rsid w:val="00D11173"/>
    <w:rsid w:val="00D12060"/>
    <w:rsid w:val="00D22FF6"/>
    <w:rsid w:val="00D47C40"/>
    <w:rsid w:val="00D56E8A"/>
    <w:rsid w:val="00D63BEC"/>
    <w:rsid w:val="00D65362"/>
    <w:rsid w:val="00D93282"/>
    <w:rsid w:val="00D93B51"/>
    <w:rsid w:val="00DB343C"/>
    <w:rsid w:val="00DC1AFE"/>
    <w:rsid w:val="00DC79EF"/>
    <w:rsid w:val="00DE56FD"/>
    <w:rsid w:val="00DF10C7"/>
    <w:rsid w:val="00DF423D"/>
    <w:rsid w:val="00E160F2"/>
    <w:rsid w:val="00E17F68"/>
    <w:rsid w:val="00E3672D"/>
    <w:rsid w:val="00E42B23"/>
    <w:rsid w:val="00E43B25"/>
    <w:rsid w:val="00E709DF"/>
    <w:rsid w:val="00E91C34"/>
    <w:rsid w:val="00E920CE"/>
    <w:rsid w:val="00E93FCE"/>
    <w:rsid w:val="00EA4A27"/>
    <w:rsid w:val="00EC0136"/>
    <w:rsid w:val="00EC23BB"/>
    <w:rsid w:val="00ED18E6"/>
    <w:rsid w:val="00ED43E7"/>
    <w:rsid w:val="00EE4001"/>
    <w:rsid w:val="00EF06C2"/>
    <w:rsid w:val="00F14FD0"/>
    <w:rsid w:val="00F20122"/>
    <w:rsid w:val="00F23D53"/>
    <w:rsid w:val="00F319DF"/>
    <w:rsid w:val="00F341D0"/>
    <w:rsid w:val="00F605D4"/>
    <w:rsid w:val="00F806C5"/>
    <w:rsid w:val="00F83B59"/>
    <w:rsid w:val="00F92B39"/>
    <w:rsid w:val="00FA2EF0"/>
    <w:rsid w:val="00FB1987"/>
    <w:rsid w:val="00FC6FA2"/>
    <w:rsid w:val="00FC7F7D"/>
    <w:rsid w:val="00FD37E6"/>
    <w:rsid w:val="00FE1589"/>
    <w:rsid w:val="00FE66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7250CEE"/>
  <w15:chartTrackingRefBased/>
  <w15:docId w15:val="{20A824E9-B632-F045-8737-7190384F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D45"/>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74D45"/>
    <w:pPr>
      <w:tabs>
        <w:tab w:val="center" w:pos="4680"/>
        <w:tab w:val="right" w:pos="9360"/>
      </w:tabs>
      <w:spacing w:after="0" w:line="240" w:lineRule="auto"/>
    </w:pPr>
  </w:style>
  <w:style w:type="character" w:customStyle="1" w:styleId="Char">
    <w:name w:val="Υποσέλιδο Char"/>
    <w:basedOn w:val="a0"/>
    <w:link w:val="a3"/>
    <w:uiPriority w:val="99"/>
    <w:rsid w:val="00C74D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DECD2E89F2814D839D1233D71F14C9"/>
        <w:category>
          <w:name w:val="Γενικά"/>
          <w:gallery w:val="placeholder"/>
        </w:category>
        <w:types>
          <w:type w:val="bbPlcHdr"/>
        </w:types>
        <w:behaviors>
          <w:behavior w:val="content"/>
        </w:behaviors>
        <w:guid w:val="{DF05DED5-65FF-6849-BB7D-96B0B904B25A}"/>
      </w:docPartPr>
      <w:docPartBody>
        <w:p w:rsidR="00000000" w:rsidRDefault="00773FDC" w:rsidP="00773FDC">
          <w:pPr>
            <w:pStyle w:val="E5DECD2E89F2814D839D1233D71F14C9"/>
          </w:pPr>
          <w:r w:rsidRPr="00E060B2">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DC"/>
    <w:rsid w:val="00773FDC"/>
    <w:rsid w:val="00911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3FDC"/>
    <w:rPr>
      <w:color w:val="666666"/>
    </w:rPr>
  </w:style>
  <w:style w:type="paragraph" w:customStyle="1" w:styleId="E5DECD2E89F2814D839D1233D71F14C9">
    <w:name w:val="E5DECD2E89F2814D839D1233D71F14C9"/>
    <w:rsid w:val="00773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2848</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Kavvadas</dc:creator>
  <cp:keywords/>
  <dc:description/>
  <cp:lastModifiedBy>Dimitris Kavvadas</cp:lastModifiedBy>
  <cp:revision>2</cp:revision>
  <dcterms:created xsi:type="dcterms:W3CDTF">2024-02-29T07:45:00Z</dcterms:created>
  <dcterms:modified xsi:type="dcterms:W3CDTF">2024-02-29T07:45:00Z</dcterms:modified>
</cp:coreProperties>
</file>